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90A08B0" w:rsidR="007C2FEE" w:rsidRPr="001B4743" w:rsidRDefault="001B4743" w:rsidP="007C2FEE">
      <w:pPr>
        <w:pStyle w:val="Head"/>
      </w:pPr>
      <w:r w:rsidRPr="001B4743">
        <w:t>Benninghoven</w:t>
      </w:r>
      <w:r w:rsidR="00C232C2" w:rsidRPr="001B4743">
        <w:t xml:space="preserve"> │ </w:t>
      </w:r>
      <w:r w:rsidRPr="001B4743">
        <w:t>Österreichs erste Asphaltmischanlage mit Heißgaserzeuger-Technologie als Retrofit</w:t>
      </w:r>
    </w:p>
    <w:p w14:paraId="34A89D42" w14:textId="35AAE572" w:rsidR="007C2FEE" w:rsidRPr="001B4743" w:rsidRDefault="00423768" w:rsidP="00417370">
      <w:pPr>
        <w:pStyle w:val="Subhead"/>
        <w:jc w:val="both"/>
      </w:pPr>
      <w:r>
        <w:t>M</w:t>
      </w:r>
      <w:r w:rsidR="001B4743" w:rsidRPr="001B4743">
        <w:t>aximale Recyclingzugaben</w:t>
      </w:r>
      <w:r>
        <w:t>, hohe</w:t>
      </w:r>
      <w:r w:rsidR="001B4743" w:rsidRPr="001B4743">
        <w:t xml:space="preserve"> Flexibilität bei Rezeptwechseln und minimale Emissionen</w:t>
      </w:r>
    </w:p>
    <w:p w14:paraId="43A5AB78" w14:textId="0D86B918" w:rsidR="007C2FEE" w:rsidRPr="001B4743" w:rsidRDefault="005B1939" w:rsidP="00417370">
      <w:pPr>
        <w:pStyle w:val="Teaser"/>
      </w:pPr>
      <w:r>
        <w:t>In Wien Simmering wurde eine</w:t>
      </w:r>
      <w:r w:rsidR="001B4743" w:rsidRPr="001B4743">
        <w:t xml:space="preserve"> bestehende A</w:t>
      </w:r>
      <w:r>
        <w:t>sphaltmischa</w:t>
      </w:r>
      <w:r w:rsidR="001B4743" w:rsidRPr="001B4743">
        <w:t xml:space="preserve">nlage </w:t>
      </w:r>
      <w:r>
        <w:t xml:space="preserve">mit Heißgaserzeuger als Retrofit nachgerüstet. Das Projekt ist in Österreich </w:t>
      </w:r>
      <w:r w:rsidR="002A0258">
        <w:t xml:space="preserve">eine Premiere </w:t>
      </w:r>
      <w:r>
        <w:t xml:space="preserve">und </w:t>
      </w:r>
      <w:r w:rsidR="002A0258">
        <w:t>präsentiert die innovativste Anlage des Landes. D</w:t>
      </w:r>
      <w:r w:rsidR="001B4743" w:rsidRPr="001B4743">
        <w:t xml:space="preserve">urch die Nachrüstung mit einem Heißgaserzeuger im Gegenstromprinzip </w:t>
      </w:r>
      <w:r w:rsidR="002A0258">
        <w:t xml:space="preserve">realisiert die Anlage </w:t>
      </w:r>
      <w:r w:rsidR="001B4743" w:rsidRPr="001B4743">
        <w:t xml:space="preserve">hohe </w:t>
      </w:r>
      <w:r w:rsidR="002A0258">
        <w:t xml:space="preserve">Quoten der </w:t>
      </w:r>
      <w:r w:rsidR="001B4743" w:rsidRPr="001B4743">
        <w:t>Recyclingzugabe</w:t>
      </w:r>
      <w:r w:rsidR="0009405C">
        <w:t xml:space="preserve">n </w:t>
      </w:r>
      <w:r w:rsidR="001B4743" w:rsidRPr="001B4743">
        <w:t xml:space="preserve">und </w:t>
      </w:r>
      <w:r w:rsidR="002A0258">
        <w:t xml:space="preserve">senkt </w:t>
      </w:r>
      <w:r w:rsidR="001B4743" w:rsidRPr="001B4743">
        <w:t xml:space="preserve">gleichzeitig den CO₂-Fußabdruck bei der Herstellung von neuem </w:t>
      </w:r>
      <w:r w:rsidR="00886CEA" w:rsidRPr="001B4743">
        <w:t>Mischgut</w:t>
      </w:r>
      <w:r w:rsidR="00886CEA" w:rsidRPr="00417370">
        <w:t>.</w:t>
      </w:r>
      <w:r w:rsidR="001B4743" w:rsidRPr="00417370">
        <w:t xml:space="preserve"> </w:t>
      </w:r>
      <w:r w:rsidR="0054474C" w:rsidRPr="00417370">
        <w:t>Ein weiteres Plus dieser Technologie ist die Möglichkeit, in allen Rezepten einen maximalen Recyclinganteil zu nutzen.</w:t>
      </w:r>
      <w:r w:rsidR="001B4743" w:rsidRPr="00417370">
        <w:t xml:space="preserve"> </w:t>
      </w:r>
      <w:r w:rsidR="001B4743" w:rsidRPr="001B4743">
        <w:t xml:space="preserve">Durch den Heißgaserzeuger erreicht das RC-Material bereits die Temperatur des Endproduktes von </w:t>
      </w:r>
      <w:r w:rsidR="00417370" w:rsidRPr="001B4743">
        <w:t>160</w:t>
      </w:r>
      <w:r w:rsidR="00417370">
        <w:t> </w:t>
      </w:r>
      <w:r w:rsidR="001B4743" w:rsidRPr="001B4743">
        <w:t>°C, wobei hohe RC-Raten selbst bei häufigen Rezeptwechseln problemlos realisierbar sind.</w:t>
      </w:r>
    </w:p>
    <w:p w14:paraId="45AFE0CD" w14:textId="1190EF51" w:rsidR="007C2FEE" w:rsidRPr="00C4783A" w:rsidRDefault="00842BC5" w:rsidP="00417370">
      <w:pPr>
        <w:pStyle w:val="Absatzberschrift"/>
        <w:jc w:val="both"/>
      </w:pPr>
      <w:r w:rsidRPr="00C4783A">
        <w:t>Hohe Rezeptvielfalt bei Kundenanfragen</w:t>
      </w:r>
    </w:p>
    <w:p w14:paraId="72C64910" w14:textId="3C61B64A" w:rsidR="001B4743" w:rsidRPr="001B4743" w:rsidRDefault="002A0258" w:rsidP="00417370">
      <w:pPr>
        <w:pStyle w:val="Standardabsatz"/>
      </w:pPr>
      <w:r>
        <w:t xml:space="preserve">Aufgrund zahlreicher Kundenanfragen nach umweltschonenden Baustoffen hatte sich das </w:t>
      </w:r>
      <w:r w:rsidR="00842BC5">
        <w:t>Bauu</w:t>
      </w:r>
      <w:r>
        <w:t xml:space="preserve">nternehmen </w:t>
      </w:r>
      <w:r w:rsidR="001B4743" w:rsidRPr="001B4743">
        <w:t>P</w:t>
      </w:r>
      <w:r w:rsidR="00886CEA">
        <w:t>orr</w:t>
      </w:r>
      <w:r w:rsidR="00842BC5">
        <w:t xml:space="preserve"> in Österreich</w:t>
      </w:r>
      <w:r>
        <w:t xml:space="preserve"> für die neue Recyclingtechnologie entschieden. </w:t>
      </w:r>
      <w:r w:rsidR="001B4743" w:rsidRPr="001B4743">
        <w:t>Am Standort Wien Simmering werden monatlich 30.000</w:t>
      </w:r>
      <w:r w:rsidR="00417370">
        <w:t> </w:t>
      </w:r>
      <w:r w:rsidR="001B4743" w:rsidRPr="001B4743">
        <w:t xml:space="preserve">Tonnen Asphalt mit unterschiedlichsten Rezepturen produziert. </w:t>
      </w:r>
      <w:r>
        <w:t>Das Unternehmen</w:t>
      </w:r>
      <w:r w:rsidRPr="001B4743">
        <w:t xml:space="preserve"> </w:t>
      </w:r>
      <w:r w:rsidR="001B4743" w:rsidRPr="001B4743">
        <w:t>liefert Gussasphalt für den Gleisbau sowie Walzasphalt in die Stadt Wien und biete</w:t>
      </w:r>
      <w:r>
        <w:t>t</w:t>
      </w:r>
      <w:r w:rsidR="001B4743" w:rsidRPr="001B4743">
        <w:t xml:space="preserve"> eine hohe Rezeptvielfalt, um den unterschiedlichen Anforderungen seiner zahlreichen Kunden gerecht zu werden. Diese Menge </w:t>
      </w:r>
      <w:r>
        <w:t>zeigt</w:t>
      </w:r>
      <w:r w:rsidRPr="001B4743">
        <w:t xml:space="preserve"> </w:t>
      </w:r>
      <w:r w:rsidR="001B4743" w:rsidRPr="001B4743">
        <w:t>die Wirtschaftlichkeit der Anlage.</w:t>
      </w:r>
    </w:p>
    <w:p w14:paraId="22320BAD" w14:textId="67EA3736" w:rsidR="007C2FEE" w:rsidRPr="001B4743" w:rsidRDefault="001B4743" w:rsidP="00417370">
      <w:pPr>
        <w:pStyle w:val="Absatzberschrift"/>
        <w:jc w:val="both"/>
      </w:pPr>
      <w:r w:rsidRPr="001B4743">
        <w:t>Geplante Verdoppelung des Recyclinganteils</w:t>
      </w:r>
    </w:p>
    <w:p w14:paraId="74F6A4A4" w14:textId="1EB30314" w:rsidR="007C2FEE" w:rsidRPr="001B4743" w:rsidRDefault="001B4743" w:rsidP="00417370">
      <w:pPr>
        <w:pStyle w:val="Standardabsatz"/>
      </w:pPr>
      <w:r w:rsidRPr="001B4743">
        <w:t>Ziel der Modernisierung</w:t>
      </w:r>
      <w:r w:rsidR="00842BC5">
        <w:t xml:space="preserve"> war </w:t>
      </w:r>
      <w:r w:rsidRPr="001B4743">
        <w:t>im ersten Schritt eine Verdoppelung des Recyclinganteils auf 40</w:t>
      </w:r>
      <w:r w:rsidR="00417370">
        <w:t> </w:t>
      </w:r>
      <w:r w:rsidRPr="001B4743">
        <w:t xml:space="preserve">%. „Welche Mengen an Altasphalt wir nun mit der neuen Mischanlage verwerten, hängt davon ab, wieviel aufgrund von Straßensanierungen erhältlich ist,“ erklärt Karl-Heinz </w:t>
      </w:r>
      <w:proofErr w:type="spellStart"/>
      <w:r w:rsidRPr="001B4743">
        <w:t>Strauss</w:t>
      </w:r>
      <w:proofErr w:type="spellEnd"/>
      <w:r w:rsidRPr="001B4743">
        <w:t>, CEO der P</w:t>
      </w:r>
      <w:r w:rsidR="00886CEA">
        <w:t>orr</w:t>
      </w:r>
      <w:r w:rsidRPr="001B4743">
        <w:t xml:space="preserve">. Wesentlich ist auch, den Nachweis zu erbringen, dass der produzierte Asphalt den Normen rund um Werte wie Spurbildungsbeständigkeit und Tragfähigkeit entspricht. Zusätzlich muss er den </w:t>
      </w:r>
      <w:r w:rsidR="00842BC5">
        <w:t>Kundena</w:t>
      </w:r>
      <w:r w:rsidRPr="001B4743">
        <w:t>nforderungen gerecht werden.</w:t>
      </w:r>
    </w:p>
    <w:p w14:paraId="35171BA5" w14:textId="36ADC061" w:rsidR="007C2FEE" w:rsidRPr="001B4743" w:rsidRDefault="001B4743" w:rsidP="00417370">
      <w:pPr>
        <w:pStyle w:val="Teaserhead"/>
      </w:pPr>
      <w:r w:rsidRPr="001B4743">
        <w:t>Retrofit-Lösung von Benninghoven</w:t>
      </w:r>
    </w:p>
    <w:p w14:paraId="528C4A5A" w14:textId="5489E40A" w:rsidR="007C2FEE" w:rsidRPr="001B4743" w:rsidRDefault="002A0258" w:rsidP="00417370">
      <w:pPr>
        <w:pStyle w:val="Standardabsatz"/>
      </w:pPr>
      <w:r>
        <w:t>Nachhaltigkeit bedeutet bei Bennin</w:t>
      </w:r>
      <w:r w:rsidR="00705993">
        <w:t>g</w:t>
      </w:r>
      <w:r>
        <w:t>hoven</w:t>
      </w:r>
      <w:r w:rsidR="0054474C">
        <w:t xml:space="preserve"> auch</w:t>
      </w:r>
      <w:r>
        <w:t xml:space="preserve">: </w:t>
      </w:r>
      <w:r w:rsidR="001B4743" w:rsidRPr="001B4743">
        <w:t>Nachrüsten statt neu bauen</w:t>
      </w:r>
      <w:r w:rsidR="00842BC5">
        <w:t>.</w:t>
      </w:r>
      <w:r w:rsidR="001B4743" w:rsidRPr="001B4743">
        <w:t xml:space="preserve"> D</w:t>
      </w:r>
      <w:r>
        <w:t>ie</w:t>
      </w:r>
      <w:r w:rsidR="00842BC5">
        <w:t xml:space="preserve"> </w:t>
      </w:r>
      <w:r>
        <w:t xml:space="preserve">patentierte Recyclingtechnologie des </w:t>
      </w:r>
      <w:r w:rsidR="001B4743" w:rsidRPr="001B4743">
        <w:t>Heißgaserzeuger</w:t>
      </w:r>
      <w:r>
        <w:t>s</w:t>
      </w:r>
      <w:r w:rsidR="001B4743" w:rsidRPr="001B4743">
        <w:t xml:space="preserve"> ermöglicht Betreibern, Mischgut aus bis zu 100</w:t>
      </w:r>
      <w:r w:rsidR="00417370">
        <w:t> </w:t>
      </w:r>
      <w:r w:rsidR="001B4743" w:rsidRPr="001B4743">
        <w:t>% Altasphalt herzustellen und das bei minimalen Emissionen. Als Retrofit-Lösung lässt er sich in bestehende Anlagen integrieren</w:t>
      </w:r>
      <w:r>
        <w:t>.</w:t>
      </w:r>
      <w:r w:rsidR="001B4743" w:rsidRPr="001B4743">
        <w:t xml:space="preserve"> </w:t>
      </w:r>
      <w:r w:rsidR="00D04231">
        <w:t xml:space="preserve">Vor der Nachrüstung prüfen die Experten von </w:t>
      </w:r>
      <w:r w:rsidR="001B4743" w:rsidRPr="001B4743">
        <w:t xml:space="preserve">Benninghoven </w:t>
      </w:r>
      <w:r w:rsidR="00D04231">
        <w:t>mit den Kunden gemeinsam, welche Technologie wo und wie integriert wird. Dabei wird der Prozess ganzheitlich betrachtet und analysiert.</w:t>
      </w:r>
    </w:p>
    <w:p w14:paraId="08301CBA" w14:textId="3CD01082" w:rsidR="001B4743" w:rsidRPr="001B4743" w:rsidRDefault="00D04231" w:rsidP="00417370">
      <w:pPr>
        <w:jc w:val="both"/>
        <w:rPr>
          <w:sz w:val="22"/>
          <w:szCs w:val="22"/>
        </w:rPr>
      </w:pPr>
      <w:r>
        <w:rPr>
          <w:sz w:val="22"/>
          <w:szCs w:val="22"/>
        </w:rPr>
        <w:t xml:space="preserve">In Wien erfolgte die Umrüstung in zwei Bauabschnitten, um den Stillstand der Anlage so gering wie möglich zu halten. </w:t>
      </w:r>
      <w:r w:rsidR="0054474C">
        <w:rPr>
          <w:sz w:val="22"/>
          <w:szCs w:val="22"/>
        </w:rPr>
        <w:t>Beim ersten Bauabschnitt</w:t>
      </w:r>
      <w:r>
        <w:rPr>
          <w:sz w:val="22"/>
          <w:szCs w:val="22"/>
        </w:rPr>
        <w:t xml:space="preserve"> wurde das </w:t>
      </w:r>
      <w:r>
        <w:rPr>
          <w:sz w:val="22"/>
          <w:szCs w:val="22"/>
        </w:rPr>
        <w:lastRenderedPageBreak/>
        <w:t xml:space="preserve">Kaltrecyclingsystem nachgerüstet. </w:t>
      </w:r>
      <w:r w:rsidR="00842BC5">
        <w:rPr>
          <w:sz w:val="22"/>
          <w:szCs w:val="22"/>
        </w:rPr>
        <w:t>Später folgte</w:t>
      </w:r>
      <w:r>
        <w:rPr>
          <w:sz w:val="22"/>
          <w:szCs w:val="22"/>
        </w:rPr>
        <w:t xml:space="preserve"> dann die Errichtung der Stahlkonstruktion inklusive Recyclingtrommel, Heißgaserzeuger und Brenner. </w:t>
      </w:r>
    </w:p>
    <w:p w14:paraId="3134290F" w14:textId="77777777" w:rsidR="001B4743" w:rsidRPr="001B4743" w:rsidRDefault="001B4743" w:rsidP="00417370">
      <w:pPr>
        <w:jc w:val="both"/>
        <w:rPr>
          <w:sz w:val="22"/>
          <w:szCs w:val="22"/>
        </w:rPr>
      </w:pPr>
    </w:p>
    <w:p w14:paraId="3917F2FA" w14:textId="77777777" w:rsidR="001B4743" w:rsidRPr="001B4743" w:rsidRDefault="001B4743" w:rsidP="00417370">
      <w:pPr>
        <w:pStyle w:val="Teaserhead"/>
      </w:pPr>
      <w:r w:rsidRPr="001B4743">
        <w:t>Heißgaserzeuger definiert den Stand der Recycling-Technik</w:t>
      </w:r>
    </w:p>
    <w:p w14:paraId="4183BB3F" w14:textId="184B6D3A" w:rsidR="001B4743" w:rsidRPr="001B4743" w:rsidRDefault="001B4743" w:rsidP="00417370">
      <w:pPr>
        <w:jc w:val="both"/>
        <w:rPr>
          <w:rFonts w:eastAsiaTheme="minorHAnsi" w:cstheme="minorBidi"/>
          <w:sz w:val="22"/>
          <w:szCs w:val="24"/>
        </w:rPr>
      </w:pPr>
      <w:r w:rsidRPr="001B4743">
        <w:rPr>
          <w:rFonts w:eastAsiaTheme="minorHAnsi" w:cstheme="minorBidi"/>
          <w:sz w:val="22"/>
          <w:szCs w:val="24"/>
        </w:rPr>
        <w:t>Hohe Recyclingquoten bei gleichzeitig niedrigen Emissionen lassen sich nur im Gegenstromprinzip mit Heißgaserzeuger erzielen. Das Recycling-Material wird dabei indirekt auf die optimale Verarbeitungstemperatur von 160</w:t>
      </w:r>
      <w:r w:rsidR="00417370" w:rsidRPr="009B127F">
        <w:rPr>
          <w:sz w:val="22"/>
          <w:szCs w:val="22"/>
        </w:rPr>
        <w:t> </w:t>
      </w:r>
      <w:r w:rsidRPr="001B4743">
        <w:rPr>
          <w:rFonts w:eastAsiaTheme="minorHAnsi" w:cstheme="minorBidi"/>
          <w:sz w:val="22"/>
          <w:szCs w:val="24"/>
        </w:rPr>
        <w:t xml:space="preserve">°C erhitzt und hat keinerlei Kontakt zur Brennerflamme. „Primär schauen wir nicht, wie wir Emissionen bei hohen Recyclingraten verringern können. Mit dem Heißgaserzeuger haben wir eine Technologie, die erst gar keine Emissionen entstehen lässt,“ erklärt Steven Mac Nelly, Leiter Entwicklung &amp; Konstruktion bei Benninghoven. Beim Gegenstromprinzip feuert der Brenner in den Heißgaserzeuger und erwärmt </w:t>
      </w:r>
      <w:r w:rsidR="00842BC5" w:rsidRPr="001B4743">
        <w:rPr>
          <w:rFonts w:eastAsiaTheme="minorHAnsi" w:cstheme="minorBidi"/>
          <w:sz w:val="22"/>
          <w:szCs w:val="24"/>
        </w:rPr>
        <w:t xml:space="preserve">intensiv </w:t>
      </w:r>
      <w:r w:rsidRPr="001B4743">
        <w:rPr>
          <w:rFonts w:eastAsiaTheme="minorHAnsi" w:cstheme="minorBidi"/>
          <w:sz w:val="22"/>
          <w:szCs w:val="24"/>
        </w:rPr>
        <w:t>die Umluft. Anschließend erhitzt diese heiße Luft das Recycling</w:t>
      </w:r>
      <w:r w:rsidR="00D118C0">
        <w:rPr>
          <w:rFonts w:eastAsiaTheme="minorHAnsi" w:cstheme="minorBidi"/>
          <w:sz w:val="22"/>
          <w:szCs w:val="24"/>
        </w:rPr>
        <w:t>m</w:t>
      </w:r>
      <w:r w:rsidRPr="001B4743">
        <w:rPr>
          <w:rFonts w:eastAsiaTheme="minorHAnsi" w:cstheme="minorBidi"/>
          <w:sz w:val="22"/>
          <w:szCs w:val="24"/>
        </w:rPr>
        <w:t>aterial in der nachgelagerten Recyclingtrommel indirekt und materialschonend auf die Endtemperatur des RC-Materials von 160</w:t>
      </w:r>
      <w:r w:rsidR="009B127F" w:rsidRPr="009B127F">
        <w:rPr>
          <w:sz w:val="22"/>
          <w:szCs w:val="22"/>
        </w:rPr>
        <w:t> </w:t>
      </w:r>
      <w:r w:rsidRPr="001B4743">
        <w:rPr>
          <w:rFonts w:eastAsiaTheme="minorHAnsi" w:cstheme="minorBidi"/>
          <w:sz w:val="22"/>
          <w:szCs w:val="24"/>
        </w:rPr>
        <w:t>°C. Im Fall de</w:t>
      </w:r>
      <w:r w:rsidR="00D04231">
        <w:rPr>
          <w:rFonts w:eastAsiaTheme="minorHAnsi" w:cstheme="minorBidi"/>
          <w:sz w:val="22"/>
          <w:szCs w:val="24"/>
        </w:rPr>
        <w:t>s österreichischen Unternehmens</w:t>
      </w:r>
      <w:r w:rsidRPr="001B4743">
        <w:rPr>
          <w:rFonts w:eastAsiaTheme="minorHAnsi" w:cstheme="minorBidi"/>
          <w:sz w:val="22"/>
          <w:szCs w:val="24"/>
        </w:rPr>
        <w:t xml:space="preserve"> P</w:t>
      </w:r>
      <w:r w:rsidR="00886CEA">
        <w:rPr>
          <w:rFonts w:eastAsiaTheme="minorHAnsi" w:cstheme="minorBidi"/>
          <w:sz w:val="22"/>
          <w:szCs w:val="24"/>
        </w:rPr>
        <w:t>orr</w:t>
      </w:r>
      <w:r w:rsidRPr="001B4743">
        <w:rPr>
          <w:rFonts w:eastAsiaTheme="minorHAnsi" w:cstheme="minorBidi"/>
          <w:sz w:val="22"/>
          <w:szCs w:val="24"/>
        </w:rPr>
        <w:t xml:space="preserve"> war das der entscheidende Faktor. Beispielsweise wird damit die TA-Luft in Deutschland eingehalten und von Benninghoven in jedem Leistungsbereich des Heißgaserzeugers </w:t>
      </w:r>
      <w:r w:rsidR="00A10A78">
        <w:rPr>
          <w:rFonts w:eastAsiaTheme="minorHAnsi" w:cstheme="minorBidi"/>
          <w:sz w:val="22"/>
          <w:szCs w:val="24"/>
        </w:rPr>
        <w:t>ermöglicht</w:t>
      </w:r>
      <w:r w:rsidRPr="001B4743">
        <w:rPr>
          <w:rFonts w:eastAsiaTheme="minorHAnsi" w:cstheme="minorBidi"/>
          <w:sz w:val="22"/>
          <w:szCs w:val="24"/>
        </w:rPr>
        <w:t>.</w:t>
      </w:r>
    </w:p>
    <w:p w14:paraId="752A54D2" w14:textId="7404EC3B" w:rsidR="001B4743" w:rsidRPr="001B4743" w:rsidRDefault="001B4743" w:rsidP="00417370">
      <w:pPr>
        <w:jc w:val="both"/>
        <w:rPr>
          <w:rFonts w:eastAsiaTheme="minorHAnsi" w:cstheme="minorBidi"/>
          <w:sz w:val="22"/>
          <w:szCs w:val="24"/>
        </w:rPr>
      </w:pPr>
    </w:p>
    <w:p w14:paraId="4F6F7373" w14:textId="111277A5" w:rsidR="001B4743" w:rsidRPr="001B4743" w:rsidRDefault="001B4743" w:rsidP="00417370">
      <w:pPr>
        <w:pStyle w:val="Teaserhead"/>
      </w:pPr>
      <w:r w:rsidRPr="001B4743">
        <w:t>Nachhaltigkeit als Teil der Kreislaufwirtschaftsstrategie</w:t>
      </w:r>
    </w:p>
    <w:p w14:paraId="7BE77BA8" w14:textId="0EBBC9A4" w:rsidR="001B4743" w:rsidRPr="001B4743" w:rsidRDefault="001B4743" w:rsidP="00417370">
      <w:pPr>
        <w:jc w:val="both"/>
        <w:rPr>
          <w:rFonts w:eastAsiaTheme="minorHAnsi" w:cstheme="minorBidi"/>
          <w:sz w:val="22"/>
          <w:szCs w:val="24"/>
        </w:rPr>
      </w:pPr>
      <w:r w:rsidRPr="001B4743">
        <w:rPr>
          <w:rFonts w:eastAsiaTheme="minorHAnsi" w:cstheme="minorBidi"/>
          <w:sz w:val="22"/>
          <w:szCs w:val="24"/>
        </w:rPr>
        <w:t xml:space="preserve">Nachhaltige Lösungen und Emissionssenkungen stehen nicht nur bei Benninghoven im Fokus. </w:t>
      </w:r>
      <w:r w:rsidR="00D04231">
        <w:rPr>
          <w:rFonts w:eastAsiaTheme="minorHAnsi" w:cstheme="minorBidi"/>
          <w:sz w:val="22"/>
          <w:szCs w:val="24"/>
        </w:rPr>
        <w:t>Den</w:t>
      </w:r>
      <w:r w:rsidRPr="001B4743">
        <w:rPr>
          <w:rFonts w:eastAsiaTheme="minorHAnsi" w:cstheme="minorBidi"/>
          <w:sz w:val="22"/>
          <w:szCs w:val="24"/>
        </w:rPr>
        <w:t xml:space="preserve"> Schwerpunkt auf nachhaltiges Wirtschaften</w:t>
      </w:r>
      <w:r w:rsidR="00D04231">
        <w:rPr>
          <w:rFonts w:eastAsiaTheme="minorHAnsi" w:cstheme="minorBidi"/>
          <w:sz w:val="22"/>
          <w:szCs w:val="24"/>
        </w:rPr>
        <w:t xml:space="preserve"> setzen auch die Anlagenbetreiber</w:t>
      </w:r>
      <w:r w:rsidRPr="001B4743">
        <w:rPr>
          <w:rFonts w:eastAsiaTheme="minorHAnsi" w:cstheme="minorBidi"/>
          <w:sz w:val="22"/>
          <w:szCs w:val="24"/>
        </w:rPr>
        <w:t xml:space="preserve">. Der Einsatz der Heißerzeuger-Technologie ist ein weiterer Meilenstein in Sachen Kreislaufwirtschaft. </w:t>
      </w:r>
      <w:r w:rsidR="00DB6813">
        <w:rPr>
          <w:rFonts w:eastAsiaTheme="minorHAnsi" w:cstheme="minorBidi"/>
          <w:sz w:val="22"/>
          <w:szCs w:val="24"/>
        </w:rPr>
        <w:t xml:space="preserve">In Österreich werden die </w:t>
      </w:r>
      <w:r w:rsidRPr="001B4743">
        <w:rPr>
          <w:rFonts w:eastAsiaTheme="minorHAnsi" w:cstheme="minorBidi"/>
          <w:sz w:val="22"/>
          <w:szCs w:val="24"/>
        </w:rPr>
        <w:t>Primärrohstoffe, wo wirtschaftlich sinnvoll und technisch machbar, durch Recyclingstoffe ersetz</w:t>
      </w:r>
      <w:r w:rsidR="00842BC5">
        <w:rPr>
          <w:rFonts w:eastAsiaTheme="minorHAnsi" w:cstheme="minorBidi"/>
          <w:sz w:val="22"/>
          <w:szCs w:val="24"/>
        </w:rPr>
        <w:t>t</w:t>
      </w:r>
      <w:r w:rsidR="00DB6813">
        <w:rPr>
          <w:rFonts w:eastAsiaTheme="minorHAnsi" w:cstheme="minorBidi"/>
          <w:sz w:val="22"/>
          <w:szCs w:val="24"/>
        </w:rPr>
        <w:t>.</w:t>
      </w:r>
      <w:r w:rsidR="00DB6813" w:rsidRPr="001B4743" w:rsidDel="00DB6813">
        <w:rPr>
          <w:rFonts w:eastAsiaTheme="minorHAnsi" w:cstheme="minorBidi"/>
          <w:sz w:val="22"/>
          <w:szCs w:val="24"/>
        </w:rPr>
        <w:t xml:space="preserve"> </w:t>
      </w:r>
    </w:p>
    <w:p w14:paraId="2B32CFA9" w14:textId="77777777" w:rsidR="001B4743" w:rsidRPr="001B4743" w:rsidRDefault="001B4743" w:rsidP="00417370">
      <w:pPr>
        <w:jc w:val="both"/>
        <w:rPr>
          <w:rFonts w:eastAsiaTheme="minorHAnsi" w:cstheme="minorBidi"/>
          <w:sz w:val="22"/>
          <w:szCs w:val="24"/>
        </w:rPr>
      </w:pPr>
    </w:p>
    <w:p w14:paraId="1C00902F" w14:textId="023A2A61" w:rsidR="001B4743" w:rsidRPr="001B4743" w:rsidRDefault="001B4743" w:rsidP="00417370">
      <w:pPr>
        <w:pStyle w:val="Teaserhead"/>
      </w:pPr>
      <w:r w:rsidRPr="001B4743">
        <w:t>Investition in die Zukunft</w:t>
      </w:r>
    </w:p>
    <w:p w14:paraId="1F8CE646" w14:textId="2CBA73DF" w:rsidR="00886CEA" w:rsidRDefault="001B4743" w:rsidP="00A10A78">
      <w:pPr>
        <w:jc w:val="both"/>
        <w:rPr>
          <w:sz w:val="22"/>
          <w:szCs w:val="22"/>
        </w:rPr>
      </w:pPr>
      <w:r w:rsidRPr="001B4743">
        <w:rPr>
          <w:sz w:val="22"/>
          <w:szCs w:val="22"/>
        </w:rPr>
        <w:t xml:space="preserve">Mit dem Einsatz der Technologie Heißgaserzeuger </w:t>
      </w:r>
      <w:r w:rsidR="00DB6813">
        <w:rPr>
          <w:sz w:val="22"/>
          <w:szCs w:val="22"/>
        </w:rPr>
        <w:t>reduziert sich der</w:t>
      </w:r>
      <w:r w:rsidRPr="001B4743">
        <w:rPr>
          <w:sz w:val="22"/>
          <w:szCs w:val="22"/>
        </w:rPr>
        <w:t xml:space="preserve"> CO₂-Fußabdruck. Bereits die Nutzung von 60</w:t>
      </w:r>
      <w:r w:rsidR="009B127F" w:rsidRPr="009B127F">
        <w:rPr>
          <w:sz w:val="22"/>
          <w:szCs w:val="22"/>
        </w:rPr>
        <w:t> </w:t>
      </w:r>
      <w:r w:rsidRPr="001B4743">
        <w:rPr>
          <w:sz w:val="22"/>
          <w:szCs w:val="22"/>
        </w:rPr>
        <w:t>% Altasphalt bei der Herstellung von neuem Mischgut spart in der gesamten Straßenbau-Prozesskette 20</w:t>
      </w:r>
      <w:r w:rsidR="009B127F" w:rsidRPr="009B127F">
        <w:rPr>
          <w:sz w:val="22"/>
          <w:szCs w:val="22"/>
        </w:rPr>
        <w:t> </w:t>
      </w:r>
      <w:r w:rsidRPr="001B4743">
        <w:rPr>
          <w:sz w:val="22"/>
          <w:szCs w:val="22"/>
        </w:rPr>
        <w:t xml:space="preserve">% CO₂ ein. Gleichzeitig sinken die Kosten der Asphaltproduktion, </w:t>
      </w:r>
      <w:r w:rsidR="00DB6813">
        <w:rPr>
          <w:sz w:val="22"/>
          <w:szCs w:val="22"/>
        </w:rPr>
        <w:t>da</w:t>
      </w:r>
      <w:r w:rsidR="00DB6813" w:rsidRPr="001B4743">
        <w:rPr>
          <w:sz w:val="22"/>
          <w:szCs w:val="22"/>
        </w:rPr>
        <w:t xml:space="preserve"> </w:t>
      </w:r>
      <w:r w:rsidRPr="001B4743">
        <w:rPr>
          <w:sz w:val="22"/>
          <w:szCs w:val="22"/>
        </w:rPr>
        <w:t>Recyclingmaterial günstiger als das Weißmaterial aus dem Steinbruch</w:t>
      </w:r>
      <w:r w:rsidR="00DB6813">
        <w:rPr>
          <w:sz w:val="22"/>
          <w:szCs w:val="22"/>
        </w:rPr>
        <w:t xml:space="preserve"> ist</w:t>
      </w:r>
      <w:r w:rsidRPr="001B4743">
        <w:rPr>
          <w:sz w:val="22"/>
          <w:szCs w:val="22"/>
        </w:rPr>
        <w:t>. Damit zahlt sich die Retrofit-Maßnahme für das Unternehmen gleich mehrfach aus: ökologisch, ökonomisch und flexibel, aber auch im Hinblick auf die Kundenanforderungen.</w:t>
      </w:r>
    </w:p>
    <w:p w14:paraId="088617D8" w14:textId="599AF277" w:rsidR="00D339CE" w:rsidRDefault="00D339CE">
      <w:pPr>
        <w:rPr>
          <w:b/>
          <w:bCs/>
          <w:sz w:val="22"/>
          <w:szCs w:val="22"/>
        </w:rPr>
      </w:pPr>
      <w:r>
        <w:rPr>
          <w:b/>
          <w:bCs/>
          <w:sz w:val="22"/>
          <w:szCs w:val="22"/>
        </w:rPr>
        <w:br w:type="page"/>
      </w:r>
    </w:p>
    <w:p w14:paraId="28549A0C" w14:textId="77777777" w:rsidR="00A10A78" w:rsidRDefault="00A10A78" w:rsidP="00BC487A">
      <w:pPr>
        <w:rPr>
          <w:b/>
          <w:bCs/>
          <w:sz w:val="22"/>
          <w:szCs w:val="22"/>
        </w:rPr>
      </w:pPr>
    </w:p>
    <w:p w14:paraId="64ABBB85" w14:textId="53F8BD61" w:rsidR="007C2FEE" w:rsidRPr="001B4743" w:rsidRDefault="007C2FEE" w:rsidP="00BC487A">
      <w:pPr>
        <w:rPr>
          <w:b/>
          <w:bCs/>
          <w:sz w:val="22"/>
          <w:szCs w:val="22"/>
        </w:rPr>
      </w:pPr>
      <w:r w:rsidRPr="001B4743">
        <w:rPr>
          <w:b/>
          <w:bCs/>
          <w:sz w:val="22"/>
          <w:szCs w:val="22"/>
        </w:rPr>
        <w:t>Fotos:</w:t>
      </w:r>
    </w:p>
    <w:p w14:paraId="06345839" w14:textId="77777777" w:rsidR="00BC487A" w:rsidRPr="001B4743" w:rsidRDefault="00BC487A" w:rsidP="00BC487A">
      <w:pPr>
        <w:rPr>
          <w:rFonts w:eastAsiaTheme="minorHAnsi" w:cstheme="minorBidi"/>
          <w:b/>
          <w:sz w:val="22"/>
          <w:szCs w:val="24"/>
        </w:rPr>
      </w:pPr>
    </w:p>
    <w:p w14:paraId="5BFBF390" w14:textId="14BD88EC" w:rsidR="007C2FEE" w:rsidRPr="001B4743" w:rsidRDefault="001B4743" w:rsidP="00BA7BC5">
      <w:pPr>
        <w:pStyle w:val="BUbold"/>
        <w:rPr>
          <w:b w:val="0"/>
          <w:bCs/>
        </w:rPr>
      </w:pPr>
      <w:r w:rsidRPr="001B4743">
        <w:rPr>
          <w:noProof/>
        </w:rPr>
        <w:drawing>
          <wp:inline distT="0" distB="0" distL="0" distR="0" wp14:anchorId="5C30B50D" wp14:editId="6750A807">
            <wp:extent cx="2472204" cy="139055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88293" cy="1399599"/>
                    </a:xfrm>
                    <a:prstGeom prst="rect">
                      <a:avLst/>
                    </a:prstGeom>
                    <a:noFill/>
                    <a:ln>
                      <a:noFill/>
                    </a:ln>
                  </pic:spPr>
                </pic:pic>
              </a:graphicData>
            </a:graphic>
          </wp:inline>
        </w:drawing>
      </w:r>
      <w:r w:rsidR="00BA7BC5" w:rsidRPr="001B4743">
        <w:br/>
      </w:r>
      <w:r w:rsidR="00627583" w:rsidRPr="00627583">
        <w:t>B_pic_Hot-gas-generator-Retrofit-Austria-Simmering_0099</w:t>
      </w:r>
      <w:r w:rsidR="00BA7BC5" w:rsidRPr="00627583">
        <w:br/>
      </w:r>
      <w:r w:rsidRPr="001B4743">
        <w:rPr>
          <w:b w:val="0"/>
          <w:bCs/>
        </w:rPr>
        <w:t>Die erste Anlage in Österreich mit Heißgaserzeuger als Retrofit. Dank der Nachrüstung nimmt P</w:t>
      </w:r>
      <w:r w:rsidR="00886CEA">
        <w:rPr>
          <w:b w:val="0"/>
          <w:bCs/>
        </w:rPr>
        <w:t>orr</w:t>
      </w:r>
      <w:r w:rsidRPr="001B4743">
        <w:rPr>
          <w:b w:val="0"/>
          <w:bCs/>
        </w:rPr>
        <w:t xml:space="preserve"> in Simmering die modernste Asphaltmischanlage des Landes in Betrieb.</w:t>
      </w:r>
    </w:p>
    <w:p w14:paraId="10AF8B22" w14:textId="77777777" w:rsidR="000D357E" w:rsidRPr="001B4743" w:rsidRDefault="000D357E" w:rsidP="000D357E">
      <w:pPr>
        <w:pStyle w:val="BUnormal"/>
      </w:pPr>
    </w:p>
    <w:p w14:paraId="43BC7053" w14:textId="0EF25882" w:rsidR="00980313" w:rsidRDefault="00DB6813" w:rsidP="007C2FEE">
      <w:pPr>
        <w:pStyle w:val="BUnormal"/>
      </w:pPr>
      <w:r>
        <w:rPr>
          <w:noProof/>
          <w:color w:val="FF0000"/>
        </w:rPr>
        <w:drawing>
          <wp:inline distT="0" distB="0" distL="0" distR="0" wp14:anchorId="3FD2DB4E" wp14:editId="69404112">
            <wp:extent cx="2499302" cy="140589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09135" cy="1411421"/>
                    </a:xfrm>
                    <a:prstGeom prst="rect">
                      <a:avLst/>
                    </a:prstGeom>
                    <a:noFill/>
                    <a:ln>
                      <a:noFill/>
                    </a:ln>
                  </pic:spPr>
                </pic:pic>
              </a:graphicData>
            </a:graphic>
          </wp:inline>
        </w:drawing>
      </w:r>
      <w:r>
        <w:rPr>
          <w:i/>
          <w:iCs/>
        </w:rPr>
        <w:br/>
      </w:r>
      <w:r w:rsidR="00627583" w:rsidRPr="00627583">
        <w:rPr>
          <w:b/>
          <w:color w:val="auto"/>
          <w:szCs w:val="24"/>
        </w:rPr>
        <w:t>B_pic_Hot-gas-generator-Retrofit-Austria-Simmering_5005</w:t>
      </w:r>
      <w:r w:rsidR="00627583">
        <w:rPr>
          <w:b/>
          <w:color w:val="auto"/>
          <w:szCs w:val="24"/>
        </w:rPr>
        <w:br/>
      </w:r>
      <w:r>
        <w:t>H</w:t>
      </w:r>
      <w:r w:rsidRPr="001B4743">
        <w:t xml:space="preserve">äufige Rezeptwechsel </w:t>
      </w:r>
      <w:r>
        <w:t>sind an der Tagesordnung, dabei schafft die Asphaltmischanlage von Bennin</w:t>
      </w:r>
      <w:r w:rsidR="00627583">
        <w:t>g</w:t>
      </w:r>
      <w:r>
        <w:t>hoven</w:t>
      </w:r>
      <w:r w:rsidRPr="001B4743">
        <w:t xml:space="preserve"> hohe RC-Raten</w:t>
      </w:r>
      <w:r w:rsidR="003573DF">
        <w:t xml:space="preserve"> und das in jedem Rezept, da durch den Heißgaserze</w:t>
      </w:r>
      <w:r w:rsidR="00627583">
        <w:t>u</w:t>
      </w:r>
      <w:r w:rsidR="003573DF">
        <w:t xml:space="preserve">ger das </w:t>
      </w:r>
      <w:r w:rsidR="003573DF" w:rsidRPr="003573DF">
        <w:t>RC-Material bereits die Temperatur des Endproduktes von 160</w:t>
      </w:r>
      <w:r w:rsidR="00417370">
        <w:t> </w:t>
      </w:r>
      <w:r w:rsidR="003573DF" w:rsidRPr="003573DF">
        <w:t>°C</w:t>
      </w:r>
      <w:r w:rsidR="003573DF">
        <w:t xml:space="preserve"> hat</w:t>
      </w:r>
      <w:r>
        <w:t>.</w:t>
      </w:r>
    </w:p>
    <w:p w14:paraId="32D77D84" w14:textId="77777777" w:rsidR="00A10A78" w:rsidRPr="00A10A78" w:rsidRDefault="00A10A78" w:rsidP="00A10A78">
      <w:pPr>
        <w:pStyle w:val="Note"/>
      </w:pPr>
    </w:p>
    <w:p w14:paraId="4086CD62" w14:textId="62A2DBD4" w:rsidR="00886CEA" w:rsidRDefault="00714D6B" w:rsidP="00A10A78">
      <w:pPr>
        <w:pStyle w:val="Note"/>
        <w:rPr>
          <w:lang w:eastAsia="de-DE"/>
        </w:rPr>
      </w:pPr>
      <w:r w:rsidRPr="001B4743">
        <w:rPr>
          <w:lang w:eastAsia="de-DE"/>
        </w:rPr>
        <w:t xml:space="preserve">Hinweis: Diese Fotos dienen lediglich der Voransicht. Für den </w:t>
      </w:r>
      <w:r w:rsidRPr="001B4743">
        <w:t>Abdruck</w:t>
      </w:r>
      <w:r w:rsidRPr="001B4743">
        <w:rPr>
          <w:lang w:eastAsia="de-DE"/>
        </w:rPr>
        <w:t xml:space="preserve"> in den Publikationen nutzen Sie bitte die Fotos in 300 dpi-Auflösung, die in beigefügtem Download zur Verfügung stehen.</w:t>
      </w:r>
    </w:p>
    <w:p w14:paraId="6B4ECBB8" w14:textId="0FF6FF68" w:rsidR="001B4743" w:rsidRPr="001B4743" w:rsidRDefault="001B4743" w:rsidP="001B4743">
      <w:pPr>
        <w:rPr>
          <w:b/>
          <w:bCs/>
          <w:sz w:val="22"/>
          <w:szCs w:val="22"/>
        </w:rPr>
      </w:pPr>
      <w:r w:rsidRPr="001B4743">
        <w:rPr>
          <w:b/>
          <w:bCs/>
          <w:sz w:val="22"/>
          <w:szCs w:val="22"/>
        </w:rPr>
        <w:t>Video:</w:t>
      </w:r>
    </w:p>
    <w:p w14:paraId="5B9D5EAE" w14:textId="1923A03D" w:rsidR="001B4743" w:rsidRDefault="00D339CE" w:rsidP="001B4743">
      <w:pPr>
        <w:pStyle w:val="Standardabsatz"/>
        <w:rPr>
          <w:lang w:eastAsia="de-DE"/>
        </w:rPr>
      </w:pPr>
      <w:r>
        <w:rPr>
          <w:noProof/>
        </w:rPr>
        <w:drawing>
          <wp:inline distT="0" distB="0" distL="0" distR="0" wp14:anchorId="37A73549" wp14:editId="6B76F1F7">
            <wp:extent cx="3267075" cy="183764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70575" cy="1839613"/>
                    </a:xfrm>
                    <a:prstGeom prst="rect">
                      <a:avLst/>
                    </a:prstGeom>
                    <a:noFill/>
                    <a:ln>
                      <a:noFill/>
                    </a:ln>
                  </pic:spPr>
                </pic:pic>
              </a:graphicData>
            </a:graphic>
          </wp:inline>
        </w:drawing>
      </w:r>
    </w:p>
    <w:p w14:paraId="19DD348B" w14:textId="3EA4DA4F" w:rsidR="003D1AFA" w:rsidRDefault="008A1720" w:rsidP="001B4743">
      <w:pPr>
        <w:pStyle w:val="Standardabsatz"/>
        <w:rPr>
          <w:lang w:eastAsia="de-DE"/>
        </w:rPr>
      </w:pPr>
      <w:hyperlink r:id="rId13" w:history="1">
        <w:r w:rsidR="003D1AFA" w:rsidRPr="00F12ABF">
          <w:rPr>
            <w:rStyle w:val="Hyperlink"/>
            <w:bCs/>
            <w:iCs/>
            <w:color w:val="0070C0"/>
            <w:sz w:val="20"/>
            <w:szCs w:val="20"/>
          </w:rPr>
          <w:t>Um das Video zu sehen, klicken Sie bitte hier</w:t>
        </w:r>
      </w:hyperlink>
      <w:r w:rsidR="003D1AFA" w:rsidRPr="00F12ABF">
        <w:rPr>
          <w:bCs/>
          <w:iCs/>
          <w:color w:val="0070C0"/>
          <w:sz w:val="20"/>
          <w:szCs w:val="20"/>
        </w:rPr>
        <w:t>.</w:t>
      </w:r>
    </w:p>
    <w:bookmarkStart w:id="0" w:name="_Hlk177486135"/>
    <w:p w14:paraId="749F10D8" w14:textId="28BF12FD" w:rsidR="003D1AFA" w:rsidRPr="003D1AFA" w:rsidRDefault="003D1AFA" w:rsidP="003D1AFA">
      <w:pPr>
        <w:snapToGrid w:val="0"/>
        <w:contextualSpacing/>
        <w:rPr>
          <w:rStyle w:val="Hyperlink"/>
          <w:rFonts w:eastAsia="Times New Roman"/>
          <w:b/>
          <w:iCs/>
          <w:sz w:val="22"/>
          <w:szCs w:val="24"/>
        </w:rPr>
      </w:pPr>
      <w:r>
        <w:rPr>
          <w:rFonts w:eastAsia="Times New Roman"/>
          <w:b/>
          <w:iCs/>
          <w:color w:val="0070C0"/>
          <w:sz w:val="20"/>
          <w:szCs w:val="20"/>
          <w:u w:val="single"/>
        </w:rPr>
        <w:fldChar w:fldCharType="begin"/>
      </w:r>
      <w:r>
        <w:rPr>
          <w:rFonts w:eastAsia="Times New Roman"/>
          <w:b/>
          <w:iCs/>
          <w:color w:val="0070C0"/>
          <w:sz w:val="20"/>
          <w:szCs w:val="20"/>
          <w:u w:val="single"/>
        </w:rPr>
        <w:instrText xml:space="preserve"> HYPERLINK "https://www.youtube.com/@WirtgenGroup" </w:instrText>
      </w:r>
      <w:r>
        <w:rPr>
          <w:rFonts w:eastAsia="Times New Roman"/>
          <w:b/>
          <w:iCs/>
          <w:color w:val="0070C0"/>
          <w:sz w:val="20"/>
          <w:szCs w:val="20"/>
          <w:u w:val="single"/>
        </w:rPr>
        <w:fldChar w:fldCharType="separate"/>
      </w:r>
      <w:r w:rsidRPr="003D1AFA">
        <w:rPr>
          <w:rStyle w:val="Hyperlink"/>
          <w:rFonts w:eastAsia="Times New Roman"/>
          <w:b/>
          <w:iCs/>
          <w:sz w:val="20"/>
          <w:szCs w:val="20"/>
        </w:rPr>
        <w:t>Mehr Videos finden Sie auf dem YouTube Channel der Wirtgen Group.</w:t>
      </w:r>
    </w:p>
    <w:bookmarkEnd w:id="0"/>
    <w:p w14:paraId="0DF5FAAE" w14:textId="52E348D0" w:rsidR="001B4743" w:rsidRPr="001B4743" w:rsidRDefault="003D1AFA" w:rsidP="001B4743">
      <w:pPr>
        <w:pStyle w:val="Standardabsatz"/>
        <w:rPr>
          <w:lang w:eastAsia="de-DE"/>
        </w:rPr>
      </w:pPr>
      <w:r>
        <w:rPr>
          <w:rFonts w:eastAsia="Times New Roman" w:cs="Times New Roman"/>
          <w:b/>
          <w:iCs/>
          <w:color w:val="0070C0"/>
          <w:sz w:val="20"/>
          <w:szCs w:val="20"/>
          <w:u w:val="single"/>
        </w:rPr>
        <w:lastRenderedPageBreak/>
        <w:fldChar w:fldCharType="end"/>
      </w:r>
    </w:p>
    <w:p w14:paraId="01386A29" w14:textId="77777777" w:rsidR="001B4743" w:rsidRPr="001B4743" w:rsidRDefault="001B4743" w:rsidP="001B4743">
      <w:pPr>
        <w:pStyle w:val="Standardabsatz"/>
        <w:rPr>
          <w:lang w:eastAsia="de-DE"/>
        </w:rPr>
      </w:pPr>
    </w:p>
    <w:p w14:paraId="717825D0" w14:textId="4B1B0DAB" w:rsidR="00B409DF" w:rsidRPr="001B4743" w:rsidRDefault="00B409DF" w:rsidP="00B409DF">
      <w:pPr>
        <w:pStyle w:val="Absatzberschrift"/>
        <w:rPr>
          <w:iCs/>
        </w:rPr>
      </w:pPr>
      <w:r w:rsidRPr="001B4743">
        <w:rPr>
          <w:iCs/>
        </w:rPr>
        <w:t>Weitere Informationen erhalten Sie bei:</w:t>
      </w:r>
    </w:p>
    <w:p w14:paraId="294F8CA8" w14:textId="77777777" w:rsidR="00B409DF" w:rsidRPr="001B4743" w:rsidRDefault="00B409DF" w:rsidP="00B409DF">
      <w:pPr>
        <w:pStyle w:val="Absatzberschrift"/>
      </w:pPr>
    </w:p>
    <w:p w14:paraId="6BD3D8AD" w14:textId="77777777" w:rsidR="00B409DF" w:rsidRPr="001B4743" w:rsidRDefault="00B409DF" w:rsidP="00B409DF">
      <w:pPr>
        <w:pStyle w:val="Absatzberschrift"/>
        <w:rPr>
          <w:b w:val="0"/>
          <w:bCs/>
          <w:szCs w:val="22"/>
        </w:rPr>
      </w:pPr>
      <w:r w:rsidRPr="001B4743">
        <w:rPr>
          <w:b w:val="0"/>
          <w:bCs/>
        </w:rPr>
        <w:t>WIRTGEN GROUP</w:t>
      </w:r>
    </w:p>
    <w:p w14:paraId="392C6846" w14:textId="77777777" w:rsidR="00B409DF" w:rsidRPr="001B4743" w:rsidRDefault="00B409DF" w:rsidP="00B409DF">
      <w:pPr>
        <w:pStyle w:val="Fuzeile1"/>
      </w:pPr>
      <w:r w:rsidRPr="001B4743">
        <w:t>Public Relations</w:t>
      </w:r>
    </w:p>
    <w:p w14:paraId="77A90FFB" w14:textId="77777777" w:rsidR="00B409DF" w:rsidRPr="001B4743" w:rsidRDefault="00B409DF" w:rsidP="00B409DF">
      <w:pPr>
        <w:pStyle w:val="Fuzeile1"/>
      </w:pPr>
      <w:r w:rsidRPr="001B4743">
        <w:t>Reinhard-Wirtgen-Straße 2</w:t>
      </w:r>
    </w:p>
    <w:p w14:paraId="2BD7061F" w14:textId="77777777" w:rsidR="00B409DF" w:rsidRPr="001B4743" w:rsidRDefault="00B409DF" w:rsidP="00B409DF">
      <w:pPr>
        <w:pStyle w:val="Fuzeile1"/>
      </w:pPr>
      <w:r w:rsidRPr="001B4743">
        <w:t>53578 Windhagen</w:t>
      </w:r>
    </w:p>
    <w:p w14:paraId="7312A980" w14:textId="77777777" w:rsidR="00B409DF" w:rsidRPr="001B4743" w:rsidRDefault="00B409DF" w:rsidP="00B409DF">
      <w:pPr>
        <w:pStyle w:val="Fuzeile1"/>
      </w:pPr>
      <w:r w:rsidRPr="001B4743">
        <w:t>Deutschland</w:t>
      </w:r>
    </w:p>
    <w:p w14:paraId="2DFD9654" w14:textId="77777777" w:rsidR="00B409DF" w:rsidRPr="001B4743" w:rsidRDefault="00B409DF" w:rsidP="00B409DF">
      <w:pPr>
        <w:pStyle w:val="Fuzeile1"/>
      </w:pPr>
    </w:p>
    <w:p w14:paraId="747CCDAF" w14:textId="5096F75B" w:rsidR="00B409DF" w:rsidRPr="001B4743" w:rsidRDefault="00B409DF" w:rsidP="00B409DF">
      <w:pPr>
        <w:pStyle w:val="Fuzeile1"/>
        <w:rPr>
          <w:rFonts w:ascii="Times New Roman" w:hAnsi="Times New Roman" w:cs="Times New Roman"/>
        </w:rPr>
      </w:pPr>
      <w:r w:rsidRPr="001B4743">
        <w:t xml:space="preserve">Telefon: </w:t>
      </w:r>
      <w:r w:rsidR="00627583">
        <w:tab/>
      </w:r>
      <w:r w:rsidRPr="001B4743">
        <w:t>+49 (0) 2645 131 – 1966</w:t>
      </w:r>
    </w:p>
    <w:p w14:paraId="72EBA31D" w14:textId="4A9C4B14" w:rsidR="00B409DF" w:rsidRPr="001B4743" w:rsidRDefault="00B409DF" w:rsidP="00B409DF">
      <w:pPr>
        <w:pStyle w:val="Fuzeile1"/>
      </w:pPr>
      <w:r w:rsidRPr="001B4743">
        <w:t xml:space="preserve">Telefax: </w:t>
      </w:r>
      <w:r w:rsidR="00627583">
        <w:tab/>
      </w:r>
      <w:r w:rsidRPr="001B4743">
        <w:t>+49 (0) 2645 131 – 499</w:t>
      </w:r>
    </w:p>
    <w:p w14:paraId="54DD8925" w14:textId="4DF4E204" w:rsidR="00B409DF" w:rsidRDefault="00B409DF" w:rsidP="00B409DF">
      <w:pPr>
        <w:pStyle w:val="Fuzeile1"/>
      </w:pPr>
      <w:r w:rsidRPr="001B4743">
        <w:t xml:space="preserve">E-Mail: </w:t>
      </w:r>
      <w:r w:rsidR="00627583">
        <w:tab/>
      </w:r>
      <w:r w:rsidR="009B127F" w:rsidRPr="009B127F">
        <w:t>PR@wirtgen-group.com</w:t>
      </w:r>
    </w:p>
    <w:p w14:paraId="162C4433" w14:textId="77777777" w:rsidR="009B127F" w:rsidRPr="001B4743" w:rsidRDefault="009B127F" w:rsidP="00B409DF">
      <w:pPr>
        <w:pStyle w:val="Fuzeile1"/>
      </w:pPr>
    </w:p>
    <w:p w14:paraId="11BA6AC4" w14:textId="77777777" w:rsidR="00B409DF" w:rsidRPr="001B4743" w:rsidRDefault="00B409DF" w:rsidP="00B409DF">
      <w:pPr>
        <w:pStyle w:val="Fuzeile1"/>
      </w:pPr>
      <w:r w:rsidRPr="001B4743">
        <w:t>www.wirtgen-group.com</w:t>
      </w:r>
    </w:p>
    <w:p w14:paraId="3D604A55" w14:textId="179BBC00" w:rsidR="00F048D4" w:rsidRPr="001B4743" w:rsidRDefault="00F048D4" w:rsidP="00F74540">
      <w:pPr>
        <w:pStyle w:val="Fuzeile1"/>
      </w:pPr>
    </w:p>
    <w:sectPr w:rsidR="00F048D4" w:rsidRPr="001B4743"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E4DD718" w:rsidR="00615CDA" w:rsidRPr="00615CDA" w:rsidRDefault="00417370">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405C"/>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B4743"/>
    <w:rsid w:val="001C1A3E"/>
    <w:rsid w:val="001F359E"/>
    <w:rsid w:val="00200355"/>
    <w:rsid w:val="0021351D"/>
    <w:rsid w:val="00253A2E"/>
    <w:rsid w:val="00257BE3"/>
    <w:rsid w:val="002603EC"/>
    <w:rsid w:val="00282AFC"/>
    <w:rsid w:val="00286C15"/>
    <w:rsid w:val="0029634D"/>
    <w:rsid w:val="002A0258"/>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573DF"/>
    <w:rsid w:val="0036561D"/>
    <w:rsid w:val="003665BE"/>
    <w:rsid w:val="00384A08"/>
    <w:rsid w:val="003850A9"/>
    <w:rsid w:val="003967E5"/>
    <w:rsid w:val="003A753A"/>
    <w:rsid w:val="003B3803"/>
    <w:rsid w:val="003C2A71"/>
    <w:rsid w:val="003D1AFA"/>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17370"/>
    <w:rsid w:val="00423768"/>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474C"/>
    <w:rsid w:val="005649F4"/>
    <w:rsid w:val="005710C8"/>
    <w:rsid w:val="005711A3"/>
    <w:rsid w:val="00571A5C"/>
    <w:rsid w:val="00573B2B"/>
    <w:rsid w:val="005776E9"/>
    <w:rsid w:val="00587AD9"/>
    <w:rsid w:val="005909A8"/>
    <w:rsid w:val="005931CB"/>
    <w:rsid w:val="005A2B78"/>
    <w:rsid w:val="005A4F04"/>
    <w:rsid w:val="005B1939"/>
    <w:rsid w:val="005B5793"/>
    <w:rsid w:val="005C6B30"/>
    <w:rsid w:val="005C71EC"/>
    <w:rsid w:val="005D7B09"/>
    <w:rsid w:val="005E764C"/>
    <w:rsid w:val="005F16C3"/>
    <w:rsid w:val="006063D4"/>
    <w:rsid w:val="00612D6C"/>
    <w:rsid w:val="00615CDA"/>
    <w:rsid w:val="00623B37"/>
    <w:rsid w:val="00627583"/>
    <w:rsid w:val="006330A2"/>
    <w:rsid w:val="00642EB6"/>
    <w:rsid w:val="006433E2"/>
    <w:rsid w:val="0065061D"/>
    <w:rsid w:val="00651E5D"/>
    <w:rsid w:val="00677F11"/>
    <w:rsid w:val="00682B1A"/>
    <w:rsid w:val="00690D7C"/>
    <w:rsid w:val="00690DFE"/>
    <w:rsid w:val="00691678"/>
    <w:rsid w:val="006B3EEC"/>
    <w:rsid w:val="006C0C87"/>
    <w:rsid w:val="006D7EAC"/>
    <w:rsid w:val="006E0104"/>
    <w:rsid w:val="006F7602"/>
    <w:rsid w:val="00705993"/>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2BC5"/>
    <w:rsid w:val="00843B45"/>
    <w:rsid w:val="0084571C"/>
    <w:rsid w:val="00863129"/>
    <w:rsid w:val="00863857"/>
    <w:rsid w:val="00866830"/>
    <w:rsid w:val="00870ACE"/>
    <w:rsid w:val="00873125"/>
    <w:rsid w:val="008755E5"/>
    <w:rsid w:val="00880ED3"/>
    <w:rsid w:val="00881E44"/>
    <w:rsid w:val="00886CEA"/>
    <w:rsid w:val="00892F6F"/>
    <w:rsid w:val="00896F7E"/>
    <w:rsid w:val="008A1720"/>
    <w:rsid w:val="008A3E9C"/>
    <w:rsid w:val="008B1EB7"/>
    <w:rsid w:val="008C2A29"/>
    <w:rsid w:val="008C2DB2"/>
    <w:rsid w:val="008D26D8"/>
    <w:rsid w:val="008D770E"/>
    <w:rsid w:val="008E2D78"/>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631D"/>
    <w:rsid w:val="009877C8"/>
    <w:rsid w:val="009B127F"/>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0A78"/>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0CD4"/>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4783A"/>
    <w:rsid w:val="00C644CA"/>
    <w:rsid w:val="00C658FC"/>
    <w:rsid w:val="00C73005"/>
    <w:rsid w:val="00C84FDC"/>
    <w:rsid w:val="00C85E18"/>
    <w:rsid w:val="00C86D69"/>
    <w:rsid w:val="00C96E9F"/>
    <w:rsid w:val="00CA35E3"/>
    <w:rsid w:val="00CA4A09"/>
    <w:rsid w:val="00CA4F06"/>
    <w:rsid w:val="00CC5A63"/>
    <w:rsid w:val="00CC787C"/>
    <w:rsid w:val="00CF36C9"/>
    <w:rsid w:val="00D00EC4"/>
    <w:rsid w:val="00D04231"/>
    <w:rsid w:val="00D118C0"/>
    <w:rsid w:val="00D164C8"/>
    <w:rsid w:val="00D166AC"/>
    <w:rsid w:val="00D16C4C"/>
    <w:rsid w:val="00D339CE"/>
    <w:rsid w:val="00D36BA2"/>
    <w:rsid w:val="00D37CF4"/>
    <w:rsid w:val="00D4487C"/>
    <w:rsid w:val="00D63D33"/>
    <w:rsid w:val="00D73352"/>
    <w:rsid w:val="00D74EA4"/>
    <w:rsid w:val="00D84E46"/>
    <w:rsid w:val="00D935C3"/>
    <w:rsid w:val="00DA0266"/>
    <w:rsid w:val="00DA0F4B"/>
    <w:rsid w:val="00DA477E"/>
    <w:rsid w:val="00DB4BB0"/>
    <w:rsid w:val="00DB6813"/>
    <w:rsid w:val="00DD0C2F"/>
    <w:rsid w:val="00DE1F0E"/>
    <w:rsid w:val="00DE461D"/>
    <w:rsid w:val="00E04039"/>
    <w:rsid w:val="00E14608"/>
    <w:rsid w:val="00E15EBE"/>
    <w:rsid w:val="00E21E67"/>
    <w:rsid w:val="00E30EBF"/>
    <w:rsid w:val="00E316C0"/>
    <w:rsid w:val="00E31E03"/>
    <w:rsid w:val="00E424CB"/>
    <w:rsid w:val="00E51170"/>
    <w:rsid w:val="00E52D70"/>
    <w:rsid w:val="00E55534"/>
    <w:rsid w:val="00E565DC"/>
    <w:rsid w:val="00E62689"/>
    <w:rsid w:val="00E7116D"/>
    <w:rsid w:val="00E72429"/>
    <w:rsid w:val="00E83680"/>
    <w:rsid w:val="00E914D1"/>
    <w:rsid w:val="00E960D8"/>
    <w:rsid w:val="00EB488E"/>
    <w:rsid w:val="00EB5FCA"/>
    <w:rsid w:val="00ED7F68"/>
    <w:rsid w:val="00EF2575"/>
    <w:rsid w:val="00EF5828"/>
    <w:rsid w:val="00F048D4"/>
    <w:rsid w:val="00F05728"/>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3D1AFA"/>
    <w:rPr>
      <w:color w:val="605E5C"/>
      <w:shd w:val="clear" w:color="auto" w:fill="E1DFDD"/>
    </w:rPr>
  </w:style>
  <w:style w:type="paragraph" w:styleId="berarbeitung">
    <w:name w:val="Revision"/>
    <w:hidden/>
    <w:uiPriority w:val="71"/>
    <w:semiHidden/>
    <w:rsid w:val="00C4783A"/>
    <w:rPr>
      <w:sz w:val="16"/>
      <w:szCs w:val="16"/>
      <w:lang w:eastAsia="en-US"/>
    </w:rPr>
  </w:style>
  <w:style w:type="character" w:styleId="Fett">
    <w:name w:val="Strong"/>
    <w:basedOn w:val="Absatz-Standardschriftart"/>
    <w:uiPriority w:val="22"/>
    <w:qFormat/>
    <w:rsid w:val="0054474C"/>
    <w:rPr>
      <w:b/>
      <w:bCs/>
    </w:rPr>
  </w:style>
  <w:style w:type="character" w:styleId="BesuchterLink">
    <w:name w:val="FollowedHyperlink"/>
    <w:basedOn w:val="Absatz-Standardschriftart"/>
    <w:uiPriority w:val="99"/>
    <w:semiHidden/>
    <w:unhideWhenUsed/>
    <w:rsid w:val="00D339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KijQGigiWi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844</Words>
  <Characters>5322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2021-10-20T14:00:00Z</cp:lastPrinted>
  <dcterms:created xsi:type="dcterms:W3CDTF">2025-02-06T12:07:00Z</dcterms:created>
  <dcterms:modified xsi:type="dcterms:W3CDTF">2025-02-26T17:26:00Z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